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som inkom 2024-09-17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7185719, E 594496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