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som inkom 2024-09-26 och omfattar 37,2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7194243, E 581906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21 meter från avverkningsanmälan har följande 17 naturvårdsarter hittats: garnlav (VU, T), ulltickeporing (VU), blanksvart spiklav (NT), gammelgransskål (NT, T), harticka (NT, T), kortskaftad ärgspik (NT), kötticka (NT), rosenticka (NT, T), skogshare (NT), skrovellav (NT, T), talltita (NT, §4), tretåig hackspett (NT, T, §4), ullticka (NT, T), vitgrynig nållav (NT), korallblylav (S, T), luddlav (S, T) och järpe (T, §4).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skrovellav (NT, T), tretåig hackspett (NT, T, §4), ullticka (NT, T), korallblylav (S, T),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