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som inkom 2024-12-10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7237030, E 530790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10 naturvårdsarter hittats: garnlav (VU, T), vitskaftad svartspik (VU, T), brunpudrad nållav (NT, T), gammelgransskål (NT, T), knottrig blåslav (NT, T), lavskrika (NT, T, §4), rödvingetrast (NT, §4), ullticka (NT, T), vitgrynig nållav (NT) och mörk husmossa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