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som inkom 2021-12-30 och omfattar 37,6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7160942, E 575875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