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rosenticka (NT), röd trolldruva (NT), skrovellav (NT), talltita (NT, §4), tretåig hackspett (NT, §4), ullticka (NT), vitgrynig nållav (NT), vitskaftad svartspik (NT), mörk kådsvartspik (DD), barkkornlav (S), bårdlav (S), dvärgtufs (S), gytterlav (S), korallblylav (S), luddlav (S), mörk husmossa (S), skinnlav (S), spindelblomster (S, §8), stuplav (S), tibast (S), ögonpyrola (S), lavskrika (§4), skogsrör (§7)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53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500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