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59001-2024 i Vilhelmina kommun</w:t>
      </w:r>
    </w:p>
    <w:p>
      <w:r>
        <w:t>Detta klagomål behandlar höga naturvärden i avverkningsanmälan A 59001-2024 i Vilhelmina kommun som inkom 2024-12-10 och omfattar 32,5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7239233, E 549973 i SWEREF 99 TM.</w:t>
      </w:r>
    </w:p>
    <w:p>
      <w:r>
        <w:t>I avverkningsanmälan finns fynd av 2 naturvårdsarter, varav 2 är rödlistade, 1 är fridlyst och 2 är typiska (T): gammelgransskål (NT,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