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27132-2021 i Vilhelmina kommun</w:t>
      </w:r>
    </w:p>
    <w:p>
      <w:r>
        <w:t>Detta dokument behandlar höga naturvärden i avverkningsanmälan A 27132-2021 i Vilhelmina kommun. Denna avverkningsanmälan inkom 2021-06-03 och omfattar 286,9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51 naturvårdsarter hittats: gräddporing (VU), liten sotlav (VU), mörk blåslav (VU), ostticka (VU), rynkskinn (VU), tajgaskinn (VU), barrviolspindling (NT), brunpudrad nållav (NT), doftskinn (NT), gammelgransskål (NT), garnlav (NT), granticka (NT), gränsticka (NT), harticka (NT), knottrig blåslav (NT), lunglav (NT), nordlig nållav (NT), rosenticka (NT), rödbrun blekspik (NT), skrovellav (NT), spillkråka (NT, §4), stjärntagging (NT), talltita (NT, §4), tretåig hackspett (NT, §4), ullticka (NT), vedflikmossa (NT), vedtrappmossa (NT), vitgrynig nållav (NT), vitskaftad svartspik (NT), bårdlav (S), grov husmossa (S), gulnål (S), korallblylav (S), kornig nållav (S), källmossa (S), källmossor (S), källpraktmossa (S), kärrtrumpetmossa (S), luddlav (S), mörk husmossa (S), skinnlav (S), skogshakmossa (S), skör kvastmossa (S), spindelblomster (S, §8), strutbräken (S), stuplav (S), taggstjärnmossa (S), trådticka (S), vedticka (S), ögonpyrola (S) och vanlig groda (§6).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4362"/>
            <wp:docPr id="1" name="Picture 1"/>
            <wp:cNvGraphicFramePr>
              <a:graphicFrameLocks noChangeAspect="1"/>
            </wp:cNvGraphicFramePr>
            <a:graphic>
              <a:graphicData uri="http://schemas.openxmlformats.org/drawingml/2006/picture">
                <pic:pic>
                  <pic:nvPicPr>
                    <pic:cNvPr id="0" name="A 27132-2021 karta.png"/>
                    <pic:cNvPicPr/>
                  </pic:nvPicPr>
                  <pic:blipFill>
                    <a:blip r:embed="rId16"/>
                    <a:stretch>
                      <a:fillRect/>
                    </a:stretch>
                  </pic:blipFill>
                  <pic:spPr>
                    <a:xfrm>
                      <a:off x="0" y="0"/>
                      <a:ext cx="5486400" cy="336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7233241, E 538596 i SWEREF 99 TM.</w:t>
      </w:r>
    </w:p>
    <w:p>
      <w:pPr>
        <w:pStyle w:val="Heading1"/>
      </w:pPr>
      <w:r>
        <w:t>Fridlysta arter</w:t>
      </w:r>
    </w:p>
    <w:p>
      <w:r>
        <w:t>Följande fridlysta arter har sina livsmiljöer och växtplatser i den avverkningsanmälda skogen: spillkråka (NT, §4), talltita (NT, §4), tretåig hackspett (NT, §4), spindelblomster (S, §8) och vanlig groda (§6).</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