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FSC- /PEFC-klagomål - information om höga naturvärden i avverkningsanmälan A 12533-2019 i Vilhelmina kommun</w:t>
      </w:r>
    </w:p>
    <w:p>
      <w:r>
        <w:t>Detta dokument behandlar höga naturvärden i avverkningsanmälan A 12533-2019 i Vilhelmina kommun. Denna avverkningsanmälan inkom 2019-02-27 och omfattar 15,0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grantickeporing (VU) och granticka (NT). Av dessa är 2 rödlistade. För rödlistade arter har rödlistekategorin angivits inom parentes.</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927600"/>
            <wp:docPr id="1" name="Picture 1"/>
            <wp:cNvGraphicFramePr>
              <a:graphicFrameLocks noChangeAspect="1"/>
            </wp:cNvGraphicFramePr>
            <a:graphic>
              <a:graphicData uri="http://schemas.openxmlformats.org/drawingml/2006/picture">
                <pic:pic>
                  <pic:nvPicPr>
                    <pic:cNvPr id="0" name="A 12533-2019 karta.png"/>
                    <pic:cNvPicPr/>
                  </pic:nvPicPr>
                  <pic:blipFill>
                    <a:blip r:embed="rId16"/>
                    <a:stretch>
                      <a:fillRect/>
                    </a:stretch>
                  </pic:blipFill>
                  <pic:spPr>
                    <a:xfrm>
                      <a:off x="0" y="0"/>
                      <a:ext cx="5486400" cy="492760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7196852, E 525688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2023-11-30</w:t>
      <w:br/>
      <w:br/>
    </w:r>
    <w:r>
      <w:t>Till: Allmännings- och besparingsskogar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