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37775-2023 i Vilhelmina kommun</w:t>
      </w:r>
    </w:p>
    <w:p>
      <w:r>
        <w:t>Detta dokument behandlar höga naturvärden i avverkningsanmälan A 37775-2023 i Vilhelmina kommun. Denna avverkningsanmälan inkom 2023-08-18 och omfattar 39,4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14 naturvårdsarter hittats: brunpudrad nållav (NT), gammelgransskål (NT), garnlav (NT), granticka (NT), harticka (NT), rosenticka (NT), rödbrun blekspik (NT), talltita (NT, §4), tretåig hackspett (NT, §4), ullticka (NT), vitgrynig nållav (NT), gulnål (S), plattlummer (S, §9) och vedticka (S).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91901"/>
            <wp:docPr id="1" name="Picture 1"/>
            <wp:cNvGraphicFramePr>
              <a:graphicFrameLocks noChangeAspect="1"/>
            </wp:cNvGraphicFramePr>
            <a:graphic>
              <a:graphicData uri="http://schemas.openxmlformats.org/drawingml/2006/picture">
                <pic:pic>
                  <pic:nvPicPr>
                    <pic:cNvPr id="0" name="A 37775-2023 karta.png"/>
                    <pic:cNvPicPr/>
                  </pic:nvPicPr>
                  <pic:blipFill>
                    <a:blip r:embed="rId16"/>
                    <a:stretch>
                      <a:fillRect/>
                    </a:stretch>
                  </pic:blipFill>
                  <pic:spPr>
                    <a:xfrm>
                      <a:off x="0" y="0"/>
                      <a:ext cx="5486400" cy="50919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7176058, E 606405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Fridlysta arter</w:t>
      </w:r>
    </w:p>
    <w:p>
      <w:r>
        <w:t>Följande fridlysta arter har sina livsmiljöer och växtplatser i den avverkningsanmälda skogen: talltita (NT, §4), tretåig hackspett (NT, §4) och plattlummer (S,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