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9048-2023 i Vilhelmina kommun</w:t>
      </w:r>
    </w:p>
    <w:p>
      <w:r>
        <w:t>Denna tillsynsbegäran behandlar höga naturvärden i avverkningsanmälan A 9048-2023 i Vilhelmina kommun som inkom 2023-02-15 och omfattar 271,0 ha.</w:t>
      </w:r>
    </w:p>
    <w:p>
      <w:pPr>
        <w:pStyle w:val="Caption"/>
      </w:pPr>
      <w:r>
        <w:drawing>
          <wp:inline xmlns:a="http://schemas.openxmlformats.org/drawingml/2006/main" xmlns:pic="http://schemas.openxmlformats.org/drawingml/2006/picture">
            <wp:extent cx="5486400" cy="4696433"/>
            <wp:docPr id="1" name="Picture 1"/>
            <wp:cNvGraphicFramePr>
              <a:graphicFrameLocks noChangeAspect="1"/>
            </wp:cNvGraphicFramePr>
            <a:graphic>
              <a:graphicData uri="http://schemas.openxmlformats.org/drawingml/2006/picture">
                <pic:pic>
                  <pic:nvPicPr>
                    <pic:cNvPr id="0" name="A 9048-2023 karta.png"/>
                    <pic:cNvPicPr/>
                  </pic:nvPicPr>
                  <pic:blipFill>
                    <a:blip r:embed="rId16"/>
                    <a:stretch>
                      <a:fillRect/>
                    </a:stretch>
                  </pic:blipFill>
                  <pic:spPr>
                    <a:xfrm>
                      <a:off x="0" y="0"/>
                      <a:ext cx="5486400" cy="469643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7235487, E 538613 i SWEREF 99 TM.</w:t>
      </w:r>
    </w:p>
    <w:p>
      <w:r>
        <w:t>I och inom 11 meter från avverkningsanmälan finns fynd av 18 naturvårdsarter, varav 13 är rödlistade, 4 är fridlysta, 15 är typiska (T) och 5 är signalarter (S): garnlav (VU, T), vitskaftad svartspik (VU, T), harticka (NT, T), koralltaggsvamp (NT, T), lavskrika (NT, T, §4), rosenticka (NT, T), stjärntagging (NT, T), talltita (NT, §4), tretåig hackspett (NT, T, §4), ullticka (NT, T), vedflikmossa (NT), vedtrappmossa (NT, T), vitgrynig nållav (NT), bronshjon (S, T), spindelblomster (S, T, §8), trådticka (S, T), vedticka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vitskaftad svartspik (VU, T), harticka (NT, T), koralltaggsvamp (NT, T), lavskrika (NT, T, §4), rosenticka (NT, T), stjärntagging (NT, T), tretåig hackspett (NT, T, §4), ullticka (NT, T), vedtrappmossa (NT, T), bronshjon (S, T), spindelblomster (S, T, §8), trådticka (S, T), vedticka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