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56840-2023 i Vilhelmina kommun</w:t>
      </w:r>
    </w:p>
    <w:p>
      <w:r>
        <w:t>Detta klagomål behandlar höga naturvärden i avverkningsanmälan A 56840-2023 i Vilhelmina kommun som inkom 2023-11-08 och omfattar 55,0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56840-2023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7240411, E 550517 i SWEREF 99 TM.</w:t>
      </w:r>
    </w:p>
    <w:p>
      <w:r>
        <w:t>I och inom 3 meter från avverkningsanmälan finns fynd av 9 naturvårdsarter, varav 8 är rödlistade, 7 är typiska (T) och 1 är signalart (S): gränsticka (VU, T), kristallticka (VU), tajgaskinn (VU), doftskinn (NT, T), gammelgransskål (NT, T), harticka (NT, T), rosenticka (NT, T), skrovellav (NT,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