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20322-2022 i Vilhelmina kommun</w:t>
      </w:r>
    </w:p>
    <w:p>
      <w:r>
        <w:t>Detta klagomål behandlar höga naturvärden i avverkningsanmälan A 20322-2022 i Vilhelmina kommun som inkom 2022-05-17 och omfattar 10,5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20322-2022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7209498, E 526770 i SWEREF 99 TM.</w:t>
      </w:r>
    </w:p>
    <w:p>
      <w:r>
        <w:t>I avverkningsanmälan finns fynd av 7 naturvårdsarter, varav 7 är rödlistade, 1 är fridlyst och 5 är typiska (T): garnlav (VU, T), grantickeporing (VU), tajgaskinn (VU), doftskinn (NT, T), gammelgransskål (NT,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