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35673-2026 i Vilhelmina kommun</w:t>
      </w:r>
    </w:p>
    <w:p>
      <w:r>
        <w:t>Denna tillsynsbegäran behandlar höga naturvärden i avverkningsanmälan A 35673-2026 i Vilhelmina kommun som inkom 2026-08-31 och omfattar 7,7 ha.</w:t>
      </w:r>
    </w:p>
    <w:p>
      <w:pPr>
        <w:pStyle w:val="Caption"/>
      </w:pPr>
      <w:r>
        <w:drawing>
          <wp:inline xmlns:a="http://schemas.openxmlformats.org/drawingml/2006/main" xmlns:pic="http://schemas.openxmlformats.org/drawingml/2006/picture">
            <wp:extent cx="5486400" cy="5714182"/>
            <wp:docPr id="1" name="Picture 1"/>
            <wp:cNvGraphicFramePr>
              <a:graphicFrameLocks noChangeAspect="1"/>
            </wp:cNvGraphicFramePr>
            <a:graphic>
              <a:graphicData uri="http://schemas.openxmlformats.org/drawingml/2006/picture">
                <pic:pic>
                  <pic:nvPicPr>
                    <pic:cNvPr id="0" name="A 35673-2026 karta.png"/>
                    <pic:cNvPicPr/>
                  </pic:nvPicPr>
                  <pic:blipFill>
                    <a:blip r:embed="rId16"/>
                    <a:stretch>
                      <a:fillRect/>
                    </a:stretch>
                  </pic:blipFill>
                  <pic:spPr>
                    <a:xfrm>
                      <a:off x="0" y="0"/>
                      <a:ext cx="5486400" cy="5714182"/>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7215013, E 533466 i SWEREF 99 TM.</w:t>
      </w:r>
    </w:p>
    <w:p>
      <w:r>
        <w:t>I och inom 1 meter från avverkningsanmälan finns fynd av 11 naturvårdsarter, varav 10 är rödlistade, 9 är typiska (T) och 1 är signalart (S): gränsticka (VU, T), skuggnål (VU), gammelgransskål (NT, T), harticka (NT, T), knottrig blåslav (NT, T), rosenticka (NT, T), rynkskinn (NT, T), rödbrun blekspik (NT, T), ullticka (NT, T), vitgrynig nållav (NT)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gammelgransskål (NT, T), harticka (NT, T), knottrig blåslav (NT, T), rosenticka (NT, T), rynkskinn (NT, T), rödbrun blekspik (NT, T), ullticka (NT,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