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sotlav (VU), rynkskinn (VU), gammelgransskål (NT), garnlav (NT), granticka (NT), gränsticka (NT), harticka (NT), knottrig blåslav (NT), liten svartspik (NT), rosenticka (NT), rödbrun blekspik (NT), spillkråka (NT, §4), talltita (NT, §4), tretåig hackspett (NT, §4), vitgrynig nållav (NT), trådticka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