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grantickeporing (VU), ostticka (VU), gammelgransskål (NT), garnlav (NT), granticka (NT), gränsticka (NT), knottrig blåslav (NT), rödbrun blekspik (NT), spillkråka (NT, §4), tretåig hackspett (NT, §4), ullticka (NT), vitgrynig nållav (NT), gulnål (S), rostfläck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