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klagomål behandlar höga naturvärden i avverkningsanmälan A 15051-2024 i Vilhelmina kommun som inkom 2024-04-17 och omfattar 8,3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7193839, E 536319 i SWEREF 99 TM.</w:t>
      </w:r>
    </w:p>
    <w:p>
      <w:r>
        <w:t>I och inom 10 meter från avverkningsanmälan finns fynd av 12 naturvårdsarter, varav 11 är rödlistade, 1 är fridlyst, 10 är typiska (T) och 1 är signalart (S): garnlav (VU, T), gränsticka (VU, T), vitskaftad svartspik (VU, T), gammelgransskål (NT, T), harticka (NT, T), liten svartspik (NT), rosenticka (NT, T), rynkskinn (NT, T), tretåig hackspett (NT, 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