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60433-2021 i Vilhelmina kommun</w:t>
      </w:r>
    </w:p>
    <w:p>
      <w:r>
        <w:t>Detta klagomål behandlar höga naturvärden i avverkningsanmälan A 60433-2021 i Vilhelmina kommun som inkom 2021-10-25 och omfattar 52,3 ha.</w:t>
      </w:r>
    </w:p>
    <w:p>
      <w:pPr>
        <w:pStyle w:val="Caption"/>
      </w:pPr>
      <w:r>
        <w:drawing>
          <wp:inline xmlns:a="http://schemas.openxmlformats.org/drawingml/2006/main" xmlns:pic="http://schemas.openxmlformats.org/drawingml/2006/picture">
            <wp:extent cx="4713882" cy="5724000"/>
            <wp:docPr id="1" name="Picture 1"/>
            <wp:cNvGraphicFramePr>
              <a:graphicFrameLocks noChangeAspect="1"/>
            </wp:cNvGraphicFramePr>
            <a:graphic>
              <a:graphicData uri="http://schemas.openxmlformats.org/drawingml/2006/picture">
                <pic:pic>
                  <pic:nvPicPr>
                    <pic:cNvPr id="0" name="A 60433-2021 karta.png"/>
                    <pic:cNvPicPr/>
                  </pic:nvPicPr>
                  <pic:blipFill>
                    <a:blip r:embed="rId16"/>
                    <a:stretch>
                      <a:fillRect/>
                    </a:stretch>
                  </pic:blipFill>
                  <pic:spPr>
                    <a:xfrm>
                      <a:off x="0" y="0"/>
                      <a:ext cx="471388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7205986, E 513981 i SWEREF 99 TM.</w:t>
      </w:r>
    </w:p>
    <w:p>
      <w:r>
        <w:t>I och inom 12 meter från avverkningsanmälan finns fynd av 39 naturvårdsarter, varav 23 är rödlistade, 7 är fridlysta, 30 är typiska (T) och 11 är signalarter (S): garnlav (VU, T), grantickeporing (VU), gränsticka (VU, T), liten sotlav (VU, T), ostticka (VU, T), tajgaskinn (VU), vitskaftad svartspik (VU, T), brun svartspik (NT), brunpudrad nållav (NT, T), doftskinn (NT, T), gammelgransskål (NT, T), harticka (NT, T), knottrig blåslav (NT, T), kötticka (NT), lavskrika (NT, T, §4), lunglav (NT, T), rosenticka (NT, T), rynkskinn (NT, T), rödbrun blekspik (NT, T), skrovellav (NT, T), tretåig hackspett (NT, T, §4), ullticka (NT, T), vitgrynig nållav (NT), bårdlav (S, T), gulnål (S, T), kornig nållav (S, T), luddlav (S, T), mörk husmossa (S, T), norrlandslav (S, T), skogshakmossa (S, T), stuplav (S, T), trådticka (S, T), vedticka (S, T), ögonpyrola (S, T), tallbit (T, §4), orre (§4), smålom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