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51947-2025 i Vilhelmina kommun</w:t>
      </w:r>
    </w:p>
    <w:p>
      <w:r>
        <w:t>Denna tillsynsbegäran behandlar höga naturvärden i avverkningsanmälan A 51947-2025 i Vilhelmina kommun som inkom 2025-10-22 och omfattar 5,8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51947-2025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7204167, E 571883 i SWEREF 99 TM.</w:t>
      </w:r>
    </w:p>
    <w:p>
      <w:r>
        <w:t>I avverkningsanmälan finns fynd av 10 naturvårdsarter, varav 9 är rödlistade, 2 är fridlysta och 7 är typiska (T): garnlav (VU, T), vitskaftad svartspik (VU, T), harticka (NT, T), kötticka (NT), liten svartspik (NT), rödbrun blekspik (NT, T), tretåig hackspett (NT, T, §4), ullticka (NT, T),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harticka (NT, T), rödbrun blekspik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