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59033-2024 i Vilhelmina kommun</w:t>
      </w:r>
    </w:p>
    <w:p>
      <w:r>
        <w:t>Detta klagomål behandlar höga naturvärden i avverkningsanmälan A 59033-2024 i Vilhelmina kommun som inkom 2024-12-10 och omfattar 22,0 ha.</w:t>
      </w:r>
    </w:p>
    <w:p>
      <w:pPr>
        <w:pStyle w:val="Caption"/>
      </w:pPr>
      <w:r>
        <w:drawing>
          <wp:inline xmlns:a="http://schemas.openxmlformats.org/drawingml/2006/main" xmlns:pic="http://schemas.openxmlformats.org/drawingml/2006/picture">
            <wp:extent cx="4976648" cy="5724000"/>
            <wp:docPr id="1" name="Picture 1"/>
            <wp:cNvGraphicFramePr>
              <a:graphicFrameLocks noChangeAspect="1"/>
            </wp:cNvGraphicFramePr>
            <a:graphic>
              <a:graphicData uri="http://schemas.openxmlformats.org/drawingml/2006/picture">
                <pic:pic>
                  <pic:nvPicPr>
                    <pic:cNvPr id="0" name="A 59033-2024 karta.png"/>
                    <pic:cNvPicPr/>
                  </pic:nvPicPr>
                  <pic:blipFill>
                    <a:blip r:embed="rId16"/>
                    <a:stretch>
                      <a:fillRect/>
                    </a:stretch>
                  </pic:blipFill>
                  <pic:spPr>
                    <a:xfrm>
                      <a:off x="0" y="0"/>
                      <a:ext cx="4976648"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7234776, E 533017 i SWEREF 99 TM.</w:t>
      </w:r>
    </w:p>
    <w:p>
      <w:r>
        <w:t>I och inom 16 meter från avverkningsanmälan finns fynd av 25 naturvårdsarter, varav 16 är rödlistade, 4 är fridlysta, 20 är typiska (T) och 9 är signalarter (S): garnlav (VU, T), grantickeporing (VU), gränsticka (VU, T), skuggnål (VU), tajgaskinn (VU), doftskinn (NT, T), gammelgransskål (NT, T), harticka (NT, T), knottrig blåslav (NT, T), lunglav (NT, T), rödbrun blekspik (NT, T), skrovellav (NT, T), talltita (NT, §4), tretåig hackspett (NT, T, §4), ullticka (NT, T), vitgrynig nållav (NT), barkkornlav (S, T), bronshjon (S, T), bårdlav (S, T), korallblylav (S, T), luddlav (S, T), plattlummer (S, T, §9), skinnlav (S, T), spindelblomster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