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15 naturvårdsarter, varav 8 är rödlistade, 4 är fridlysta, 12 är typiska (T) och 4 är signalarter (S): blackticka (VU), garnlav (VU, T), lavskrika (NT, T, §4), lunglav (NT, T), rynkskinn (NT, T), skrovellav (NT, T), tretåig hackspett (NT, T, §4), älg (NT), bårdlav (S, T), plattlummer (S, T, §9), svavelriska (S), vedticka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plattlummer (S, T, §9), vedticka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