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Denna avverkningsanmälan inkom 2022-07-11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52 naturvårdsarter hittats: njurlavsknapp (EN), aspfjädermossa (VU), blackticka (VU), borsttagging (VU), knärot (VU, §8), lappticka (VU),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vedtrappmossa (NT), vitgrynig nållav (NT), vitskaftad svartspik (NT), mörk kådsvartspik (DD), barkkornlav (S), barrfagerspindling (S), bårdlav (S), diskvaxskivling (S), dvärgtufs (S), gytterlav (S), kamjordstjärna (S), korallblylav (S), källmossor (S), luddlav (S), mörk husmossa (S), skinnlav (S), spindelblomster (S, §8), stuplav (S), svart trolldruva (S), svavelriska (S), tibast (S), ögonpyrola (S), lavskrika (§4), skogsrör (§7) och revlummer (§9). Av dessa är 31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2914"/>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2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