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10362-2026 i Vilhelmina kommun</w:t>
      </w:r>
    </w:p>
    <w:p>
      <w:r>
        <w:t>Detta dokument behandlar höga naturvärden i avverkningsanmälan A 10362-2026 i Vilhelmina kommun. Denna avverkningsanmälan inkom 2026-02-23 00:00:00 och omfattar 40,6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grantickeporing (VU), ostticka (VU), rynkskinn (VU), tallbit (VU, §4), doftskinn (NT), gammelgransskål (NT), garnlav (NT), granticka (NT), gränsticka (NT), harticka (NT), knottrig blåslav (NT), liten svartspik (NT), rosenticka (NT), rödbrun blekspik (NT), skrovellav (NT), spillkråka (NT, §4), talltita (NT, §4), tretåig hackspett (NT, §4), ullticka (NT), vitgrynig nållav (NT), vitskaftad svartspik (NT), spindelblomster (S, §8), stuplav (S) och revlummer (§9).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10362-2026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7204121, E 516884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tallbit (VU, §4), spillkråka (NT, §4), talltita (NT, §4), tretåig hackspett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Tallbit (VU, §4)</w:t>
      </w:r>
      <w:r>
        <w:t xml:space="preserve"> är rödlistad som sårbar och prioriterad art i Skogsvårdslagen. Den har minskat med 25–75 % de senaste 30 åren och minskningstakten överstiger gränsvärdet för Sårbar (VU) enligt A-kriteriet. (A4bc).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Tallbit – ekologi samt krav på livsmiljön</w:t>
      </w:r>
    </w:p>
    <w:p>
      <w:r>
        <w:t xml:space="preserve">Tallbit (VU, §4) är rödlistad som sårbar, typisk art för </w:t>
      </w:r>
      <w:r>
        <w:rPr>
          <w:i/>
        </w:rPr>
        <w:t>9010 Taiga</w:t>
      </w:r>
      <w:r>
        <w:t xml:space="preserve">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