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rosenticka (NT), röd trolldruva (NT), skrovellav (NT), talltita (NT, §4), tretåig hackspett (NT, §4), ullticka (NT), vitgrynig nållav (NT), vitskaftad svartspik (NT), mörk kådsvartspik (DD), barkkornlav (S), bårdlav (S), dvärgtufs (S), gytterlav (S), korallblylav (S), luddlav (S), mörk husmossa (S), skinnlav (S), spindelblomster (S, §8), stuplav (S), tibast (S), ögonpyrola (S), lavskrika (§4), skogsrör (§7) och revlummer (§9).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53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500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