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25571-2024 i Vilhelmina kommun</w:t>
      </w:r>
    </w:p>
    <w:p>
      <w:r>
        <w:t>Detta dokument behandlar höga naturvärden i avverkningsanmälan A 25571-2024 i Vilhelmina kommun. Denna avverkningsanmälan inkom 2024-06-20 00:00:00 och omfattar 8,3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10 naturvårdsarter hittats: blackticka (VU), rynkskinn (VU), garnlav (NT), granticka (NT), kandelabersvamp (NT), kolflarnlav (NT), koralltaggsvamp (NT), oljetagging (NT), skrovellav (NT) och stjärntagging (NT). Av dessa är 10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7751"/>
            <wp:docPr id="1" name="Picture 1"/>
            <wp:cNvGraphicFramePr>
              <a:graphicFrameLocks noChangeAspect="1"/>
            </wp:cNvGraphicFramePr>
            <a:graphic>
              <a:graphicData uri="http://schemas.openxmlformats.org/drawingml/2006/picture">
                <pic:pic>
                  <pic:nvPicPr>
                    <pic:cNvPr id="0" name="A 25571-2024 karta.png"/>
                    <pic:cNvPicPr/>
                  </pic:nvPicPr>
                  <pic:blipFill>
                    <a:blip r:embed="rId16"/>
                    <a:stretch>
                      <a:fillRect/>
                    </a:stretch>
                  </pic:blipFill>
                  <pic:spPr>
                    <a:xfrm>
                      <a:off x="0" y="0"/>
                      <a:ext cx="5486400" cy="4007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7155970, E 590559 i SWEREF 99 TM.</w:t>
      </w:r>
    </w:p>
    <w:p>
      <w:r>
        <w:rPr>
          <w:b/>
        </w:rPr>
        <w:t>Blackticka (VU)</w:t>
      </w:r>
      <w:r>
        <w:t>, rödlistad som sårbar, är en exklusiv svamp som signalerar fuktiga granskogar med mycket höga naturvärden. Den har klassificerats som en “urskogsindikator” och påträffas nästan enbart i urskogsartade barrnaturskogar med långvarig kontinuitet av grova lågor i olika nedbrytningsstadier. Skogsskötselåtgärder på eller i omedelbar närhet av lokalerna utgör ett hot och på lång sikt innebär fragmenteringen av skogslandskapet att artens förekomster isoleras vilket i sig utgör ett hot mot artens överlevnad. Fler skogar med blackticka måste skyddas (Nitare &amp; Skogsstyrelsen, 2019; SLU Artdatabanken, 2024).</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Kandelabersvamp (NT)</w:t>
      </w:r>
      <w:r>
        <w:t xml:space="preserve"> är en mycket bra signalart på skyddsvärda skogsbestånd i hela sitt utbredningsområde. Svampen indikerar sena aspsuccessioner inom områden med konstant hög luftfuktighet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Koralltaggsvamp (NT)</w:t>
      </w:r>
      <w:r>
        <w:t xml:space="preserve"> är i hela landet en mycket bra signalart som nästan enbart påträffas i skogsområden med höga naturvärden. Arten hotas av brist på död ved. Ingrepp som innebär att lågor och döda eller skadade träd tas bort missgynnar arten. En slutavverkning, skoglig gallring eller annat uttag av virke på växtplatsen som ger ett förändrat lokalklimat innebär ett direkt hot liksom överföring av lövskog till barrskog (SLU Artdatabanken, 2024; Nitare &amp; Skogsstyrelsen, 2019).</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10 naturvårdsarter varav 10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