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47036-2025 i Vilhelmina kommun</w:t>
      </w:r>
    </w:p>
    <w:p>
      <w:r>
        <w:t>Detta dokument behandlar höga naturvärden i avverkningsanmälan A 47036-2025 i Vilhelmina kommun. Denna avverkningsanmälan inkom 2025-09-29 14:15:54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lateritticka (VU), ullticka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47036-2025 karta.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7154760, E 597701 i SWEREF 99 TM.</w:t>
      </w:r>
    </w:p>
    <w:p>
      <w:r>
        <w:rPr>
          <w:b/>
        </w:rPr>
        <w:t>Lateritticka (VU)</w:t>
      </w:r>
      <w:r>
        <w:t xml:space="preserve"> är en sällsynt art knuten till gamla urskogsartade tallnaturskogar med kontinentalt klimat och lång kontinuitet av grova lågor och gamla silverfuror. Den växer främst på liggande stammar som härrör från tallar som under många år stått avbarkade och döda innan de fallit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