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dokument behandlar höga naturvärden i avverkningsanmälan A 59664-2023 i Vilhelmina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