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som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14 naturvårdsarter hittats: garnlav (VU, T), blanksvart spiklav (NT), blågrå svartspik (NT), gammelgransskål (NT, T), knottrig blåslav (NT, T), liten svartspik (NT), reliktbock (NT, T), talltita (NT, §4), tretåig hackspett (NT, T, §4), vedflamlav (NT), vitgrynig nållav (NT), bårdlav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