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dokument behandlar höga naturvärden i avverkningsanmälan A 9904-2026 i Vilhelmina kommun som inkom 2026-02-20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liten sotlav (VU, T), vitskaftad svartspik (VU, T), gammelgransskål (NT, T), liten svartspik (NT), tretåig hackspett (NT, T, §4), vitgrynig nållav (NT), kornig nållav (S, T),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7205099, E 572217 i SWEREF 99 TM.</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