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som inkom 2026-03-16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7245100, E 544616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