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som inkom 2024-04-17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7193432, E 535763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(VU, T), gammelgransskål (NT, T), knottrig blåslav (NT, T), liten svartspik (NT), rödvingetrast (NT, §4), tretåig hackspett (NT, T, §4), vitgrynig nållav (NT), bårdlav (S, T), luddlav (S, T) och orre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 tretåig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