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som inkom 2023-01-19 och omfattar 20,9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7201180, E 542174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14 naturvårdsarter hittats: garnlav (VU, T), blanksvart spiklav (NT), blågrå svartspik (NT), gammelgransskål (NT, T), knottrig blåslav (NT, T), liten svartspik (NT), reliktbock (NT, T), talltita (NT, §4), tretåig hackspett (NT, T, §4), vedflamlav (NT), vitgrynig nållav (NT), bårdlav (S, T), stuplav (S, T) och spillkråka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