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Detta dokument behandlar höga naturvärden i avverkningsanmälan A 38929-2025 i Vilhelmina kommun som inkom 2025-08-18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7158086, E 611454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gammelgransskål (NT, T), vitgrynig nållav (NT), blodticka (S, T), thomsons trägnagare (S)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