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som inkom 2024-11-29 och omfattar 60,1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7203126, E 521334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