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44016-2025 i Vilhelmina kommun</w:t>
      </w:r>
    </w:p>
    <w:p>
      <w:r>
        <w:t>Detta klagomål behandlar höga naturvärden i avverkningsanmälan A 44016-2025 i Vilhelmina kommun som inkom 2025-09-15 och omfattar 8,6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44016-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7192342, E 541834 i SWEREF 99 TM.</w:t>
      </w:r>
    </w:p>
    <w:p>
      <w:r>
        <w:t>I avverkningsanmälan finns fynd av 12 naturvårdsarter, varav 7 är rödlistade, 2 är fridlysta, 9 är typiska (T) och 4 är signalarter (S): garnlav (VU, T), gammelgransskål (NT, T), lunglav (NT, T), rosenticka (NT, T), skrovellav (NT, T), talltita (NT, §4), ullticka (NT, T), gulnål (S, T), mörk husmossa (S, T), svavelriska (S), trådticka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