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47388-2019 i Vilhelmina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