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9 naturvårdsarter, varav 6 är rödlistade, 4 är fridlysta, 6 är typiska (T) och 1 är signalart (S): garnlav (VU, T), gränsticka (VU, T), alfågel (NT, §4), kötticka (NT),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