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ostticka (VU), gammelgransskål (NT), garnlav (NT), granticka (NT), gränsticka (NT), knottrig blåslav (NT), rödbrun blekspik (NT), spillkråka (NT, §4), tretåig hackspett (NT, §4), ullticka (NT), vitgrynig nållav (NT), gulnål (S), rostfläck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