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som inkom 2025-04-23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7198654, E 545237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