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som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gränsticka (VU, T), liten sotlav (VU, T), vitskaftad svartspik (VU, T), gammelgransskål (NT, T), harticka (NT, T), lunglav (NT, T), rosenticka (NT, T), skrovellav (NT, T), tretåig hackspett (NT, T, §4), ullticka (NT, T), vitgrynig nållav (NT), bårdlav (S, T), mörk husmossa (S, T)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