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som inkom 2025-04-17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7244388, E 538876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