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som inkom 2024-12-10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7237030, E 530790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garnlav (VU, T), vitskaftad svartspik (VU, T), brunpudrad nållav (NT, T), gammelgransskål (NT, T), knottrig blåslav (NT, T), lavskrika (NT, T, §4), rödvingetrast (NT, §4), ullticka (NT, T), vitgrynig nållav (NT) och mörk husmossa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