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Detta dokument behandlar höga naturvärden i avverkningsanmälan A 9904-2026 i Vilhelmina kommun som inkom 2026-02-20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8206" cy="5688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4820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7205099, E 572217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(VU, T), liten sotlav (VU, T), vitskaftad svartspik (VU, T), gammelgransskål (NT, T), liten svartspik (NT), tretåig hackspett (NT, T, §4), vitgrynig nållav (NT), kornig nållav (S, T), spillkråka (T, §4), kungsfågel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