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18848-2025 i Vilhelmina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