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48034-2020 i Vilhelmina kommun</w:t>
      </w:r>
    </w:p>
    <w:p>
      <w:r>
        <w:t>Detta dokument behandlar höga naturvärden i avverkningsanmälan A 48034-2020 i Vilhelmina kommun. Denna avverkningsanmälan inkom 2020-09-21 00:00:00 och omfattar 19,9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12 naturvårdsarter hittats: lappticka (VU), ostticka (VU), garnlav (NT), granticka (NT), gränsticka (NT), harticka (NT), knottrig blåslav (NT), rosenticka (NT), skrovellav (NT), tretåig hackspett (NT, §4), ullticka (NT) och stuplav (S). Av dessa är 11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39205"/>
            <wp:docPr id="1" name="Picture 1"/>
            <wp:cNvGraphicFramePr>
              <a:graphicFrameLocks noChangeAspect="1"/>
            </wp:cNvGraphicFramePr>
            <a:graphic>
              <a:graphicData uri="http://schemas.openxmlformats.org/drawingml/2006/picture">
                <pic:pic>
                  <pic:nvPicPr>
                    <pic:cNvPr id="0" name="A 48034-2020 karta.png"/>
                    <pic:cNvPicPr/>
                  </pic:nvPicPr>
                  <pic:blipFill>
                    <a:blip r:embed="rId16"/>
                    <a:stretch>
                      <a:fillRect/>
                    </a:stretch>
                  </pic:blipFill>
                  <pic:spPr>
                    <a:xfrm>
                      <a:off x="0" y="0"/>
                      <a:ext cx="5486400" cy="573920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7231843, E 538698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Gränsticka (NT)</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Lokaler som hyser arten, speciellt i mellersta och södra Sverige, bör undantas från skogsbruk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(SLU Artdatabanken, 2024; Nitare &amp; Skogsstyrelsen, 2019).</w:t>
      </w:r>
    </w:p>
    <w:p>
      <w:r>
        <w:rPr>
          <w:b/>
        </w:rPr>
        <w:t>Lappticka (VU)</w:t>
      </w:r>
      <w:r>
        <w:t>, rödlistad som sårbar, är knuten till gamla granskogar med riklig förekomst av död ved. Den klassas som en “urskogsindikator” och alla skogsskötselåtgärder på eller i omedelbar närhet av lokalerna utgör ett hot (Nitare &amp; Skogsstyrelsen, 2019; SLU Artdatabanken, 2024).</w:t>
      </w:r>
    </w:p>
    <w:p>
      <w:r>
        <w:rPr>
          <w:b/>
        </w:rPr>
        <w:t xml:space="preserve">Ostticka (VU) </w:t>
      </w:r>
      <w:r>
        <w:t>växer huvudsakligen på grova granlågor i urskogsartad barrskog. Växtplatserna ligger vanligtvis i brandrefugiala områden med relativt hög luftfuktighet där skogen under lång tid haft en intern beståndsdynamik med successivt avdöende träd. Alla skogsskötselåtgärder på eller i omedelbar närhet av lokalerna inverkar negativt på artens fortlevnad (SLU Artdatabanken, 2024; Nitare &amp; Skogsstyrelsen, 2019).</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