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14896-2026 i Vilhelmina kommun</w:t>
      </w:r>
    </w:p>
    <w:p>
      <w:r>
        <w:t>Denna tillsynsbegäran behandlar höga naturvärden i avverkningsanmälan A 14896-2026 i Vilhelmina kommun som inkom 2026-03-23 och omfattar 171,5 ha.</w:t>
      </w:r>
    </w:p>
    <w:p>
      <w:pPr>
        <w:pStyle w:val="Caption"/>
      </w:pPr>
      <w:r>
        <w:drawing>
          <wp:inline xmlns:a="http://schemas.openxmlformats.org/drawingml/2006/main" xmlns:pic="http://schemas.openxmlformats.org/drawingml/2006/picture">
            <wp:extent cx="5486400" cy="5505824"/>
            <wp:docPr id="1" name="Picture 1"/>
            <wp:cNvGraphicFramePr>
              <a:graphicFrameLocks noChangeAspect="1"/>
            </wp:cNvGraphicFramePr>
            <a:graphic>
              <a:graphicData uri="http://schemas.openxmlformats.org/drawingml/2006/picture">
                <pic:pic>
                  <pic:nvPicPr>
                    <pic:cNvPr id="0" name="A 14896-2026 karta.png"/>
                    <pic:cNvPicPr/>
                  </pic:nvPicPr>
                  <pic:blipFill>
                    <a:blip r:embed="rId16"/>
                    <a:stretch>
                      <a:fillRect/>
                    </a:stretch>
                  </pic:blipFill>
                  <pic:spPr>
                    <a:xfrm>
                      <a:off x="0" y="0"/>
                      <a:ext cx="5486400" cy="550582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7229554, E 539050 i SWEREF 99 TM.</w:t>
      </w:r>
    </w:p>
    <w:p>
      <w:r>
        <w:t>I och inom 23 meter från avverkningsanmälan finns fynd av 41 naturvårdsarter, varav 26 är rödlistade, 7 är fridlysta, 34 är typiska (T) och 12 är signalarter (S): blackticka (VU), garnlav (VU, T), grantickeporing (VU), gränsticka (VU, T), liten sotlav (VU, T), mörk blåslav (VU, T), tajgaskinn (VU), vitskaftad svartspik (VU, T), brunpudrad nållav (NT, T), doftskinn (NT, T), dvärgbägarlav (NT, T), gammelgransskål (NT, T), harticka (NT, T), knottrig blåslav (NT, T), lavskrika (NT, T, §4), mörk kolflarnlav (NT), rosenticka (NT, T), rynkskinn (NT, T), rödbrun blekspik (NT, T), skrovellav (NT, T), stjärntagging (NT, T), talltita (NT, §4), tretåig hackspett (NT, T, §4), ullticka (NT, T), vedskivlav (NT, T), vitgrynig nållav (NT), blodticka (S, T), bårdlav (S, T), källpraktmossa (S, T), luddlav (S, T), mörk husmossa (S, T), norrlandslav (S, T), sotlav (S, T), spindelblomster (S, T, §8), stuplav (S, T), trådticka (S, T), vedticka (S, T), ögonpyrola (S, T), järpe (T,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mörk blåslav (VU, T), vitskaftad svartspik (VU, T), brunpudrad nållav (NT, T), doftskinn (NT, T), dvärgbägarlav (NT, T), gammelgransskål (NT, T), harticka (NT, T), knottrig blåslav (NT, T), lavskrika (NT, T, §4), rosenticka (NT, T), rynkskinn (NT, T), rödbrun blekspik (NT, T), skrovellav (NT, T), stjärntagging (NT, T), tretåig hackspett (NT, T, §4), ullticka (NT, T), vedskivlav (NT, T), blodticka (S, T), bårdlav (S, T), källpraktmossa (S, T), luddlav (S, T), mörk husmossa (S, T), norrlandslav (S, T), sotlav (S, T), spindelblomster (S, T, §8), stuplav (S, T), trådticka (S, T), vedticka (S, T), ögonpyrola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