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37513-2024 i Vilhelmina kommun</w:t>
      </w:r>
    </w:p>
    <w:p>
      <w:r>
        <w:t>Denna tillsynsbegäran behandlar höga naturvärden i avverkningsanmälan A 37513-2024 i Vilhelmina kommun som inkom 2024-09-06 och omfattar 3,4 ha.</w:t>
      </w:r>
    </w:p>
    <w:p>
      <w:pPr>
        <w:pStyle w:val="Caption"/>
      </w:pPr>
      <w:r>
        <w:drawing>
          <wp:inline xmlns:a="http://schemas.openxmlformats.org/drawingml/2006/main" xmlns:pic="http://schemas.openxmlformats.org/drawingml/2006/picture">
            <wp:extent cx="4331357" cy="5724000"/>
            <wp:docPr id="1" name="Picture 1"/>
            <wp:cNvGraphicFramePr>
              <a:graphicFrameLocks noChangeAspect="1"/>
            </wp:cNvGraphicFramePr>
            <a:graphic>
              <a:graphicData uri="http://schemas.openxmlformats.org/drawingml/2006/picture">
                <pic:pic>
                  <pic:nvPicPr>
                    <pic:cNvPr id="0" name="A 37513-2024 karta.png"/>
                    <pic:cNvPicPr/>
                  </pic:nvPicPr>
                  <pic:blipFill>
                    <a:blip r:embed="rId16"/>
                    <a:stretch>
                      <a:fillRect/>
                    </a:stretch>
                  </pic:blipFill>
                  <pic:spPr>
                    <a:xfrm>
                      <a:off x="0" y="0"/>
                      <a:ext cx="43313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7157888, E 567465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