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20807-2026 i Vilhelmina kommun</w:t>
      </w:r>
    </w:p>
    <w:p>
      <w:r>
        <w:t>Denna tillsynsbegäran behandlar höga naturvärden i avverkningsanmälan A 20807-2026 i Vilhelmina kommun som inkom 2026-04-29 och omfattar 43,8 ha.</w:t>
      </w:r>
    </w:p>
    <w:p>
      <w:pPr>
        <w:pStyle w:val="Caption"/>
      </w:pPr>
      <w:r>
        <w:drawing>
          <wp:inline xmlns:a="http://schemas.openxmlformats.org/drawingml/2006/main" xmlns:pic="http://schemas.openxmlformats.org/drawingml/2006/picture">
            <wp:extent cx="4938286" cy="5724000"/>
            <wp:docPr id="1" name="Picture 1"/>
            <wp:cNvGraphicFramePr>
              <a:graphicFrameLocks noChangeAspect="1"/>
            </wp:cNvGraphicFramePr>
            <a:graphic>
              <a:graphicData uri="http://schemas.openxmlformats.org/drawingml/2006/picture">
                <pic:pic>
                  <pic:nvPicPr>
                    <pic:cNvPr id="0" name="A 20807-2026 karta.png"/>
                    <pic:cNvPicPr/>
                  </pic:nvPicPr>
                  <pic:blipFill>
                    <a:blip r:embed="rId16"/>
                    <a:stretch>
                      <a:fillRect/>
                    </a:stretch>
                  </pic:blipFill>
                  <pic:spPr>
                    <a:xfrm>
                      <a:off x="0" y="0"/>
                      <a:ext cx="49382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7227353, E 556644 i SWEREF 99 TM.</w:t>
      </w:r>
    </w:p>
    <w:p>
      <w:r>
        <w:t>I och inom 25 meter från avverkningsanmälan finns fynd av 24 naturvårdsarter, varav 15 är rödlistade, 6 är fridlysta, 21 är typiska (T) och 8 är signalarter (S): blackticka (VU), garnlav (VU, T), doftskinn (NT, T), harticka (NT, T), lappmes (NT, T, §4), lavskrika (NT, T, §4), lunglav (NT, T), rosenticka (NT, T), skogshare (NT), skrovellav (NT, T), stiftgelélav (NT, T), talltita (NT, §4), tretåig hackspett (NT, T, §4), ullticka (NT, T), violettgrå tagellav (NT, T), blodticka (S, T), bårdlav (S, T), luddlav (S, T), norrlandslav (S, T), skinnlav (S, T), spindelblomster (S, T, §8), stuplav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lappmes (NT, T, §4), lavskrika (NT, T, §4), lunglav (NT, T), rosenticka (NT, T), skrovellav (NT, T), stiftgelélav (NT, T), tretåig hackspett (NT, T, §4), ullticka (NT, T), violettgrå tagellav (NT, T), blodticka (S, T), bårdlav (S, T), luddlav (S, T), norrlandslav (S, T), skinnlav (S, T), spindelblomster (S, T, §8),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