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26191-2022 i Vilhelmina kommun</w:t>
      </w:r>
    </w:p>
    <w:p>
      <w:r>
        <w:t>Denna tillsynsbegäran behandlar höga naturvärden i avverkningsanmälan A 26191-2022 i Vilhelmina kommun som inkom 2022-06-23 och omfattar 42,1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26191-2022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7241772, E 550175 i SWEREF 99 TM.</w:t>
      </w:r>
    </w:p>
    <w:p>
      <w:r>
        <w:t>I avverkningsanmälan finns fynd av 7 naturvårdsarter, varav 7 är rödlistade, 2 är fridlysta och 6 är typiska (T): garnlav (VU, T), gammelgransskål (NT, T), rosenticka (NT, T), rödbrun blekspik (NT, T), talltita (NT, §4),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rosenticka (NT, T), rödbrun blekspik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