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15 naturvårdsarter, varav 8 är rödlistade, 4 är fridlysta, 12 är typiska (T) och 4 är signalarter (S): blackticka (VU), garnlav (VU, T), lavskrika (NT, T, §4), lunglav (NT, T), rynkskinn (NT, T), skrovellav (NT, T), tretåig hackspett (NT, T, §4), älg (NT), bårdlav (S, T), plattlummer (S, T, §9), svavelriska (S), vedticka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