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som inkom 2023-09-07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(VU,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47431" cy="5688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4743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